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8C" w:rsidRPr="001B4334" w:rsidRDefault="00E0612C" w:rsidP="009F0EF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3CB02EC" wp14:editId="1E3BBA6E">
                <wp:simplePos x="0" y="0"/>
                <wp:positionH relativeFrom="column">
                  <wp:posOffset>73660</wp:posOffset>
                </wp:positionH>
                <wp:positionV relativeFrom="paragraph">
                  <wp:posOffset>106679</wp:posOffset>
                </wp:positionV>
                <wp:extent cx="5172075" cy="690245"/>
                <wp:effectExtent l="0" t="0" r="9525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Pr="006C20CC" w:rsidRDefault="00F70C21">
                            <w:r w:rsidRPr="00F70C21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Construire sa stratégie de marque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B02E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.8pt;margin-top:8.4pt;width:407.25pt;height: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" o:allowincell="f" filled="f" stroked="f">
                <v:textbox inset="0,,0">
                  <w:txbxContent>
                    <w:p w:rsidR="002C47C9" w:rsidRPr="006C20CC" w:rsidRDefault="00F70C21">
                      <w:r w:rsidRPr="00F70C21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Construire sa stratégie de marque</w:t>
                      </w:r>
                    </w:p>
                  </w:txbxContent>
                </v:textbox>
              </v:shape>
            </w:pict>
          </mc:Fallback>
        </mc:AlternateContent>
      </w:r>
      <w:r w:rsidR="009D5508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BC541" wp14:editId="657B50C3">
                <wp:simplePos x="0" y="0"/>
                <wp:positionH relativeFrom="column">
                  <wp:posOffset>4786630</wp:posOffset>
                </wp:positionH>
                <wp:positionV relativeFrom="paragraph">
                  <wp:posOffset>-135890</wp:posOffset>
                </wp:positionV>
                <wp:extent cx="1524635" cy="304800"/>
                <wp:effectExtent l="0" t="0" r="18415" b="38100"/>
                <wp:wrapTight wrapText="bothSides">
                  <wp:wrapPolygon edited="0">
                    <wp:start x="270" y="0"/>
                    <wp:lineTo x="0" y="1350"/>
                    <wp:lineTo x="0" y="22950"/>
                    <wp:lineTo x="21591" y="22950"/>
                    <wp:lineTo x="21591" y="1350"/>
                    <wp:lineTo x="21321" y="0"/>
                    <wp:lineTo x="270" y="0"/>
                  </wp:wrapPolygon>
                </wp:wrapTight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472C4"/>
                            </a:gs>
                            <a:gs pos="100000">
                              <a:srgbClr val="2E52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Pr="00FB5D24" w:rsidRDefault="002C47C9" w:rsidP="006428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 xml:space="preserve">Tarif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n</w:t>
                            </w:r>
                            <w:r w:rsidRPr="00FB5D24"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ous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BC541" id="AutoShape 47" o:spid="_x0000_s1027" style="position:absolute;margin-left:376.9pt;margin-top:-10.7pt;width:120.05pt;height:2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" fillcolor="#4472c4" stroked="f" strokeweight="0">
                <v:fill color2="#2e5293" focusposition=".5,.5" focussize="" focus="100%" type="gradientRadial"/>
                <v:shadow on="t" color="#1f3763" offset="1pt"/>
                <v:textbox>
                  <w:txbxContent>
                    <w:p w:rsidR="002C47C9" w:rsidRPr="00FB5D24" w:rsidRDefault="002C47C9" w:rsidP="006428D8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</w:rPr>
                        <w:t xml:space="preserve">Tarif 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color w:val="FFFFFF"/>
                        </w:rPr>
                        <w:t>n</w:t>
                      </w:r>
                      <w:r w:rsidRPr="00FB5D24">
                        <w:rPr>
                          <w:rFonts w:ascii="Tahoma" w:hAnsi="Tahoma" w:cs="Tahoma"/>
                          <w:b/>
                          <w:color w:val="FFFFFF"/>
                        </w:rPr>
                        <w:t>ous consulter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D5508">
        <w:rPr>
          <w:noProof/>
        </w:rPr>
        <w:drawing>
          <wp:anchor distT="0" distB="0" distL="114300" distR="114300" simplePos="0" relativeHeight="251658752" behindDoc="1" locked="0" layoutInCell="1" allowOverlap="1" wp14:anchorId="46D6364F" wp14:editId="22EE5D00">
            <wp:simplePos x="0" y="0"/>
            <wp:positionH relativeFrom="column">
              <wp:posOffset>-516890</wp:posOffset>
            </wp:positionH>
            <wp:positionV relativeFrom="paragraph">
              <wp:posOffset>-104140</wp:posOffset>
            </wp:positionV>
            <wp:extent cx="523240" cy="822325"/>
            <wp:effectExtent l="0" t="0" r="0" b="0"/>
            <wp:wrapThrough wrapText="bothSides">
              <wp:wrapPolygon edited="0">
                <wp:start x="7864" y="0"/>
                <wp:lineTo x="0" y="3503"/>
                <wp:lineTo x="0" y="21016"/>
                <wp:lineTo x="13369" y="21016"/>
                <wp:lineTo x="15728" y="21016"/>
                <wp:lineTo x="19660" y="17514"/>
                <wp:lineTo x="20447" y="3002"/>
                <wp:lineTo x="20447" y="0"/>
                <wp:lineTo x="7864" y="0"/>
              </wp:wrapPolygon>
            </wp:wrapThrough>
            <wp:docPr id="48" name="Image 48" descr="BORG picto personnalisable 2020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ORG picto personnalisable 2020 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A58">
        <w:rPr>
          <w:rFonts w:ascii="Tahoma" w:hAnsi="Tahoma" w:cs="Tahoma"/>
          <w:noProof/>
        </w:rPr>
        <w:object w:dxaOrig="1440" w:dyaOrig="1440">
          <v:group id="_x0000_s1026" style="position:absolute;margin-left:-2.25pt;margin-top:1.8pt;width:97.6pt;height:50.4pt;z-index:251659776;mso-position-horizontal-relative:text;mso-position-vertical-relative:text" coordorigin="2053,1008" coordsize="1952,100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1008;width:1845;height:195">
              <v:imagedata r:id="rId8" o:title=""/>
            </v:shape>
            <v:shape id="_x0000_s1028" type="#_x0000_t75" style="position:absolute;left:2053;top:1008;width:374;height:1008;visibility:visible;mso-wrap-edited:f">
              <v:imagedata r:id="rId9" o:title=""/>
            </v:shape>
          </v:group>
          <o:OLEObject Type="Embed" ProgID="Word.Picture.8" ShapeID="_x0000_s1028" DrawAspect="Content" ObjectID="_1661341889" r:id="rId10"/>
        </w:object>
      </w:r>
      <w:r w:rsidR="004A5AF6">
        <w:rPr>
          <w:rFonts w:ascii="Tahoma" w:hAnsi="Tahoma" w:cs="Tahoma"/>
        </w:rPr>
        <w:tab/>
      </w:r>
    </w:p>
    <w:p w:rsidR="00D6208C" w:rsidRPr="001B4334" w:rsidRDefault="00376A5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>
          <v:shape id="_x0000_s1060" type="#_x0000_t75" style="position:absolute;margin-left:487.45pt;margin-top:16.15pt;width:9.75pt;height:26.25pt;z-index:251660800;visibility:visible;mso-wrap-edited:f" o:allowincell="f">
            <v:imagedata r:id="rId9" o:title=""/>
          </v:shape>
          <o:OLEObject Type="Embed" ProgID="Word.Picture.8" ShapeID="_x0000_s1060" DrawAspect="Content" ObjectID="_1661341890" r:id="rId11"/>
        </w:object>
      </w:r>
    </w:p>
    <w:p w:rsidR="00D6208C" w:rsidRPr="001B4334" w:rsidRDefault="005F1B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56515</wp:posOffset>
                </wp:positionV>
                <wp:extent cx="2362835" cy="280670"/>
                <wp:effectExtent l="0" t="0" r="0" b="508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Default="00F70C21">
                            <w:pPr>
                              <w:pStyle w:val="Titre2"/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expert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97.35pt;margin-top:4.45pt;width:186.0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de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DiNBeyjRI9sbdCf3KEptesZBZ6D1MICe2cO7VbWh6uFeVt80EnLZUrFht0rJsWW0BvdC+9O/+Drh&#10;aAuyHj/KGuzQrZEOaN+o3gJCNhCgQ5meTqWxvlTwGF3HUXI9w6gCWZQE8dz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" o:allowincell="f" filled="f" stroked="f">
                <v:textbox>
                  <w:txbxContent>
                    <w:p w:rsidR="002C47C9" w:rsidRDefault="00F70C21">
                      <w:pPr>
                        <w:pStyle w:val="Titre2"/>
                      </w:pPr>
                      <w:r>
                        <w:rPr>
                          <w:b w:val="0"/>
                          <w:color w:val="auto"/>
                        </w:rPr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  <w:r w:rsidR="00F7292A">
        <w:rPr>
          <w:rFonts w:ascii="Tahoma" w:hAnsi="Tahoma" w:cs="Tahoma"/>
          <w:noProof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5232400</wp:posOffset>
            </wp:positionH>
            <wp:positionV relativeFrom="paragraph">
              <wp:posOffset>52070</wp:posOffset>
            </wp:positionV>
            <wp:extent cx="983615" cy="104140"/>
            <wp:effectExtent l="0" t="0" r="698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8C" w:rsidRPr="001B4334" w:rsidRDefault="00D6208C">
      <w:pPr>
        <w:rPr>
          <w:rFonts w:ascii="Tahoma" w:hAnsi="Tahoma" w:cs="Tahoma"/>
        </w:rPr>
      </w:pPr>
    </w:p>
    <w:tbl>
      <w:tblPr>
        <w:tblW w:w="10916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8930"/>
      </w:tblGrid>
      <w:tr w:rsidR="009D3682" w:rsidRPr="009D5508" w:rsidTr="009D5508">
        <w:tc>
          <w:tcPr>
            <w:tcW w:w="10916" w:type="dxa"/>
            <w:gridSpan w:val="2"/>
          </w:tcPr>
          <w:p w:rsidR="00985E94" w:rsidRPr="009D5508" w:rsidRDefault="00985E94" w:rsidP="00985E94">
            <w:pPr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Objectifs </w:t>
            </w:r>
            <w:r w:rsidR="004B6F40" w:rsidRPr="009D5508">
              <w:rPr>
                <w:rFonts w:ascii="Tahoma" w:hAnsi="Tahoma" w:cs="Tahoma"/>
                <w:b/>
                <w:sz w:val="16"/>
                <w:szCs w:val="16"/>
              </w:rPr>
              <w:t xml:space="preserve">de la formation </w:t>
            </w:r>
            <w:r w:rsidRPr="009D5508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</w:tr>
      <w:tr w:rsidR="009D3682" w:rsidRPr="009D5508" w:rsidTr="009D5508">
        <w:tc>
          <w:tcPr>
            <w:tcW w:w="10916" w:type="dxa"/>
            <w:gridSpan w:val="2"/>
          </w:tcPr>
          <w:p w:rsidR="00F70C21" w:rsidRPr="00F70C21" w:rsidRDefault="00F70C21" w:rsidP="00F70C21">
            <w:pPr>
              <w:rPr>
                <w:rFonts w:ascii="Tahoma" w:hAnsi="Tahoma" w:cs="Tahoma"/>
              </w:rPr>
            </w:pPr>
            <w:r w:rsidRPr="00F70C21">
              <w:rPr>
                <w:rFonts w:ascii="Tahoma" w:hAnsi="Tahoma" w:cs="Tahoma"/>
              </w:rPr>
              <w:t>Comprendre les concepts et le fonctionnement de la marque.</w:t>
            </w:r>
          </w:p>
          <w:p w:rsidR="00F70C21" w:rsidRPr="00F70C21" w:rsidRDefault="00F70C21" w:rsidP="00F70C21">
            <w:pPr>
              <w:rPr>
                <w:rFonts w:ascii="Tahoma" w:hAnsi="Tahoma" w:cs="Tahoma"/>
              </w:rPr>
            </w:pPr>
            <w:r w:rsidRPr="00F70C21">
              <w:rPr>
                <w:rFonts w:ascii="Tahoma" w:hAnsi="Tahoma" w:cs="Tahoma"/>
              </w:rPr>
              <w:t>Les replacer dans le cadre de la stratégie d’entreprise et de l’offre.</w:t>
            </w:r>
          </w:p>
          <w:p w:rsidR="001B4334" w:rsidRPr="00CF7197" w:rsidRDefault="00F70C21" w:rsidP="00F70C21">
            <w:pPr>
              <w:rPr>
                <w:rFonts w:ascii="Tahoma" w:hAnsi="Tahoma" w:cs="Tahoma"/>
              </w:rPr>
            </w:pPr>
            <w:r w:rsidRPr="00F70C21">
              <w:rPr>
                <w:rFonts w:ascii="Tahoma" w:hAnsi="Tahoma" w:cs="Tahoma"/>
              </w:rPr>
              <w:t>Déterminer son capital marque et le faire évoluer.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PUBLIC</w:t>
            </w:r>
          </w:p>
        </w:tc>
        <w:tc>
          <w:tcPr>
            <w:tcW w:w="8930" w:type="dxa"/>
          </w:tcPr>
          <w:p w:rsidR="00D6208C" w:rsidRPr="009D5508" w:rsidRDefault="00F70C21" w:rsidP="00D13BD8">
            <w:pPr>
              <w:tabs>
                <w:tab w:val="left" w:pos="28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F70C21">
              <w:rPr>
                <w:rFonts w:ascii="Tahoma" w:hAnsi="Tahoma" w:cs="Tahoma"/>
                <w:sz w:val="16"/>
                <w:szCs w:val="16"/>
              </w:rPr>
              <w:t>Directeurs marketing et/ou communication, responsables marketing, chefs de marques/produits.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PRE REQUIS</w:t>
            </w:r>
          </w:p>
        </w:tc>
        <w:tc>
          <w:tcPr>
            <w:tcW w:w="8930" w:type="dxa"/>
          </w:tcPr>
          <w:p w:rsidR="00D6208C" w:rsidRPr="009D5508" w:rsidRDefault="00F70C21" w:rsidP="00985E94">
            <w:pPr>
              <w:tabs>
                <w:tab w:val="left" w:pos="34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F70C21">
              <w:rPr>
                <w:rFonts w:ascii="Tahoma" w:hAnsi="Tahoma" w:cs="Tahoma"/>
                <w:sz w:val="16"/>
                <w:szCs w:val="16"/>
              </w:rPr>
              <w:t>Connaître les fondamentaux du marketing.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ORGANISATION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30" w:type="dxa"/>
          </w:tcPr>
          <w:p w:rsidR="00D6208C" w:rsidRPr="009D5508" w:rsidRDefault="00752B5D" w:rsidP="00FB5D24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Durée : </w:t>
            </w:r>
            <w:r w:rsidR="00D627F6">
              <w:rPr>
                <w:rFonts w:ascii="Tahoma" w:hAnsi="Tahoma" w:cs="Tahoma"/>
                <w:sz w:val="16"/>
                <w:szCs w:val="16"/>
              </w:rPr>
              <w:t>3</w:t>
            </w:r>
            <w:r w:rsidR="00D13B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6208C" w:rsidRPr="009D5508">
              <w:rPr>
                <w:rFonts w:ascii="Tahoma" w:hAnsi="Tahoma" w:cs="Tahoma"/>
                <w:sz w:val="16"/>
                <w:szCs w:val="16"/>
              </w:rPr>
              <w:t>Jours</w:t>
            </w:r>
            <w:r w:rsidR="00A5356E" w:rsidRPr="009D550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D627F6">
              <w:rPr>
                <w:rFonts w:ascii="Tahoma" w:hAnsi="Tahoma" w:cs="Tahoma"/>
                <w:sz w:val="16"/>
                <w:szCs w:val="16"/>
              </w:rPr>
              <w:t>21</w:t>
            </w:r>
            <w:r w:rsidR="00A5356E" w:rsidRPr="009D5508">
              <w:rPr>
                <w:rFonts w:ascii="Tahoma" w:hAnsi="Tahoma" w:cs="Tahoma"/>
                <w:sz w:val="16"/>
                <w:szCs w:val="16"/>
              </w:rPr>
              <w:t>h)</w:t>
            </w:r>
            <w:r w:rsidR="00D6208C" w:rsidRPr="009D5508">
              <w:rPr>
                <w:rFonts w:ascii="Tahoma" w:hAnsi="Tahoma" w:cs="Tahoma"/>
                <w:sz w:val="16"/>
                <w:szCs w:val="16"/>
              </w:rPr>
              <w:tab/>
              <w:t xml:space="preserve">Un support de cours </w:t>
            </w:r>
            <w:r w:rsidR="00D13BD8">
              <w:rPr>
                <w:rFonts w:ascii="Tahoma" w:hAnsi="Tahoma" w:cs="Tahoma"/>
                <w:sz w:val="16"/>
                <w:szCs w:val="16"/>
              </w:rPr>
              <w:t xml:space="preserve"> + 1 PC</w:t>
            </w:r>
          </w:p>
          <w:p w:rsidR="00D6208C" w:rsidRPr="009D5508" w:rsidRDefault="00D6208C" w:rsidP="008556A4">
            <w:pPr>
              <w:tabs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Nombre de Stagiaires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> :</w:t>
            </w:r>
            <w:r w:rsidRPr="009D550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>1 personne</w:t>
            </w:r>
            <w:r w:rsidR="008556A4" w:rsidRPr="009D5508">
              <w:rPr>
                <w:rFonts w:ascii="Tahoma" w:hAnsi="Tahoma" w:cs="Tahoma"/>
                <w:sz w:val="16"/>
                <w:szCs w:val="16"/>
              </w:rPr>
              <w:t xml:space="preserve"> minimum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 xml:space="preserve"> et </w:t>
            </w:r>
            <w:r w:rsidR="008556A4" w:rsidRPr="009D5508">
              <w:rPr>
                <w:rFonts w:ascii="Tahoma" w:hAnsi="Tahoma" w:cs="Tahoma"/>
                <w:sz w:val="16"/>
                <w:szCs w:val="16"/>
              </w:rPr>
              <w:t>6 maximum</w:t>
            </w:r>
          </w:p>
        </w:tc>
      </w:tr>
      <w:tr w:rsidR="009D3682" w:rsidRPr="009D5508" w:rsidTr="009D5508">
        <w:tc>
          <w:tcPr>
            <w:tcW w:w="1986" w:type="dxa"/>
          </w:tcPr>
          <w:p w:rsidR="002D76D4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FORMATEUR</w:t>
            </w:r>
          </w:p>
        </w:tc>
        <w:tc>
          <w:tcPr>
            <w:tcW w:w="8930" w:type="dxa"/>
          </w:tcPr>
          <w:p w:rsidR="002D76D4" w:rsidRPr="009D5508" w:rsidRDefault="002D76D4" w:rsidP="00D13BD8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Formateur ayant les compétences </w:t>
            </w:r>
            <w:r w:rsidR="00D13BD8">
              <w:rPr>
                <w:rFonts w:ascii="Tahoma" w:hAnsi="Tahoma" w:cs="Tahoma"/>
                <w:sz w:val="16"/>
                <w:szCs w:val="16"/>
              </w:rPr>
              <w:t>MARKETING</w:t>
            </w:r>
            <w:r w:rsidR="00D745C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PEDAGOGIE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30" w:type="dxa"/>
          </w:tcPr>
          <w:p w:rsidR="00D6208C" w:rsidRPr="009D5508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Pré-évaluation des besoins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6208C" w:rsidRPr="009D5508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Apports théoriques et exercices pratiques permettent d’approfondi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r les connaissances de base</w:t>
            </w:r>
            <w:r w:rsidRPr="009D5508">
              <w:rPr>
                <w:rFonts w:ascii="Tahoma" w:hAnsi="Tahoma" w:cs="Tahoma"/>
                <w:sz w:val="16"/>
                <w:szCs w:val="16"/>
              </w:rPr>
              <w:t>.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5508">
              <w:rPr>
                <w:rFonts w:ascii="Tahoma" w:hAnsi="Tahoma" w:cs="Tahoma"/>
                <w:sz w:val="16"/>
                <w:szCs w:val="16"/>
              </w:rPr>
              <w:t xml:space="preserve">Réalisation lorsque le temps le permet des créations de projets </w:t>
            </w:r>
            <w:r w:rsidR="003B6A97" w:rsidRPr="009D5508">
              <w:rPr>
                <w:rFonts w:ascii="Tahoma" w:hAnsi="Tahoma" w:cs="Tahoma"/>
                <w:sz w:val="16"/>
                <w:szCs w:val="16"/>
              </w:rPr>
              <w:t>personnels.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Evaluation 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>de stage à chaud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. Evaluation des acquis (QCM ou mise en situation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 xml:space="preserve"> ou exercice test d’application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). Attestation de stage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>. Evaluation de stage à froid.</w:t>
            </w:r>
          </w:p>
        </w:tc>
      </w:tr>
      <w:tr w:rsidR="009D3682" w:rsidRPr="009D5508" w:rsidTr="009D5508">
        <w:trPr>
          <w:trHeight w:val="81"/>
        </w:trPr>
        <w:tc>
          <w:tcPr>
            <w:tcW w:w="1986" w:type="dxa"/>
          </w:tcPr>
          <w:p w:rsidR="005055EE" w:rsidRPr="009D5508" w:rsidRDefault="00FB5D24" w:rsidP="00FB5D24">
            <w:pPr>
              <w:spacing w:before="1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noProof/>
                <w:sz w:val="16"/>
                <w:szCs w:val="16"/>
              </w:rPr>
              <w:t>MODULE SUIVANT</w:t>
            </w:r>
          </w:p>
        </w:tc>
        <w:tc>
          <w:tcPr>
            <w:tcW w:w="8930" w:type="dxa"/>
          </w:tcPr>
          <w:p w:rsidR="002D3B75" w:rsidRPr="009D5508" w:rsidRDefault="00CC460F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Style w:val="lev"/>
                <w:rFonts w:ascii="Tahoma" w:hAnsi="Tahoma" w:cs="Tahoma"/>
                <w:b w:val="0"/>
                <w:color w:val="000000"/>
                <w:sz w:val="16"/>
                <w:szCs w:val="16"/>
              </w:rPr>
              <w:t>.</w:t>
            </w:r>
            <w:r w:rsidRPr="009D550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9D3682" w:rsidRPr="009D5508" w:rsidTr="009D5508">
        <w:tc>
          <w:tcPr>
            <w:tcW w:w="1986" w:type="dxa"/>
          </w:tcPr>
          <w:p w:rsidR="00FB5D24" w:rsidRPr="009D5508" w:rsidRDefault="00FB5D24" w:rsidP="00FB5D24">
            <w:pPr>
              <w:spacing w:before="1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noProof/>
                <w:sz w:val="16"/>
                <w:szCs w:val="16"/>
              </w:rPr>
              <w:t>HANDICAP</w:t>
            </w:r>
          </w:p>
        </w:tc>
        <w:tc>
          <w:tcPr>
            <w:tcW w:w="8930" w:type="dxa"/>
          </w:tcPr>
          <w:p w:rsidR="00FB5D24" w:rsidRPr="009D5508" w:rsidRDefault="00FB5D24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En cas de situation de handicap, contactez-nous pour connaitre l’accessibilité à la formation en fonction de nos partenaires handicaps</w:t>
            </w:r>
          </w:p>
        </w:tc>
      </w:tr>
    </w:tbl>
    <w:p w:rsidR="00D6208C" w:rsidRPr="009D5508" w:rsidRDefault="00D6208C">
      <w:pPr>
        <w:jc w:val="center"/>
        <w:rPr>
          <w:rFonts w:ascii="Tahoma" w:hAnsi="Tahoma" w:cs="Tahoma"/>
          <w:sz w:val="10"/>
          <w:szCs w:val="16"/>
        </w:rPr>
      </w:pPr>
    </w:p>
    <w:tbl>
      <w:tblPr>
        <w:tblW w:w="10916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9"/>
      </w:tblGrid>
      <w:tr w:rsidR="009D3682" w:rsidRPr="009D5508" w:rsidTr="009D5508">
        <w:tc>
          <w:tcPr>
            <w:tcW w:w="10916" w:type="dxa"/>
            <w:gridSpan w:val="2"/>
          </w:tcPr>
          <w:p w:rsidR="001B4334" w:rsidRPr="009D5508" w:rsidRDefault="001B4334" w:rsidP="001B4334">
            <w:pPr>
              <w:spacing w:before="1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PROGRAMME</w:t>
            </w:r>
          </w:p>
        </w:tc>
      </w:tr>
      <w:tr w:rsidR="001B4334" w:rsidRPr="00D745CB" w:rsidTr="009D5508">
        <w:trPr>
          <w:trHeight w:val="8545"/>
        </w:trPr>
        <w:tc>
          <w:tcPr>
            <w:tcW w:w="5387" w:type="dxa"/>
          </w:tcPr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>Adapter sa marque aux nouveaux besoins et usages des consommateurs et des salariés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Rôles, grands principes, évolutions : s’approprier les enjeux du phénomène de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Appréhender les incidences des mutations de la société sur sa marque pour s’y adapter.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Expérience, émotion et ambition sociétale : construire son univers de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Définir le rôle du Brand content et les objectifs du content marketing pour alimenter sa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Miser sur la Brand Advocacy pour fédérer et toucher ses « utilisateurs » comme ambassadeurs et créateurs de contenus pour sa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Travailler sa marque employeur pour impacter ses salariés et ses parties prenantes.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>Mettre sa marque au cœur du business model de son entreprise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Formaliser la vision de son entreprise pour révéler la raison d’être et la mission de sa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Faire de sa marque l’élément clé de la proposition de valeur de son entreprise : exemples et recommandations.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Prospective, design et co-développement : faire émerger les fondamentaux de sa marque.</w:t>
            </w:r>
          </w:p>
          <w:p w:rsidR="00F015F4" w:rsidRPr="00F015F4" w:rsidRDefault="00F015F4" w:rsidP="00F015F4">
            <w:pPr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Décrypter le parcours d’achat de ses clients pour optimiser tous les points de contact avec sa marque.</w:t>
            </w:r>
          </w:p>
          <w:p w:rsidR="00CF7197" w:rsidRPr="00D745CB" w:rsidRDefault="00F015F4" w:rsidP="00F015F4">
            <w:pPr>
              <w:rPr>
                <w:rFonts w:ascii="Tahoma" w:hAnsi="Tahoma" w:cs="Tahoma"/>
              </w:rPr>
            </w:pPr>
            <w:r w:rsidRPr="00F015F4">
              <w:rPr>
                <w:rFonts w:ascii="Tahoma" w:hAnsi="Tahoma" w:cs="Tahoma"/>
                <w:bCs/>
              </w:rPr>
              <w:t xml:space="preserve">    Co-branding et partenariats : inscrire sa marque dans un écosystème pour amplifier son rayonnement.</w:t>
            </w:r>
          </w:p>
        </w:tc>
        <w:tc>
          <w:tcPr>
            <w:tcW w:w="5529" w:type="dxa"/>
          </w:tcPr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>Construire sa plateforme de marque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Étudier ses cibles pour identifier le problème résolu par sa marque.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Analyser sa concurrence pour définir son positionnement et déterminer les éléments différenciants à actionner.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Formuler une promesse réelle et exclusive pour s’engager auprès de ses clients.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Imaginer le storytelling de marque pour amener des éléments de preuve et crédibiliser sa marque.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Réfléchir à une identité visuelle cohérente avec sa plateforme de sa marque pour préparer sa future charte graphique.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>Faire évoluer sa marque pour préserver sa cohérence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Rester à l’écoute de ses clients et de son environnement pour préserver l’alignement de sa marque.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Extension, alliances, nouveaux produits… : arbitrer les stratégies de développement pour rester aligner avec sa marque.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Saisir les nouvelles opportunités de la Loi Pacte pour sa marque : nouvelles formes de marque, sociétés à mission…</w:t>
            </w:r>
          </w:p>
          <w:p w:rsidR="00F015F4" w:rsidRPr="00F015F4" w:rsidRDefault="00F015F4" w:rsidP="00F015F4">
            <w:pPr>
              <w:outlineLvl w:val="1"/>
              <w:rPr>
                <w:rFonts w:ascii="Tahoma" w:hAnsi="Tahoma" w:cs="Tahoma"/>
                <w:bCs/>
              </w:rPr>
            </w:pPr>
            <w:r w:rsidRPr="00F015F4">
              <w:rPr>
                <w:rFonts w:ascii="Tahoma" w:hAnsi="Tahoma" w:cs="Tahoma"/>
                <w:bCs/>
              </w:rPr>
              <w:t xml:space="preserve">    Incarner sa marque sur toute sa chaîne de valeur : points de vigilance et bonnes pratiques.</w:t>
            </w:r>
          </w:p>
          <w:p w:rsidR="00CC460F" w:rsidRPr="00D745CB" w:rsidRDefault="00F015F4" w:rsidP="00F015F4">
            <w:pPr>
              <w:rPr>
                <w:rFonts w:ascii="Tahoma" w:hAnsi="Tahoma" w:cs="Tahoma"/>
              </w:rPr>
            </w:pPr>
            <w:r w:rsidRPr="00F015F4">
              <w:rPr>
                <w:rFonts w:ascii="Tahoma" w:hAnsi="Tahoma" w:cs="Tahoma"/>
                <w:bCs/>
              </w:rPr>
              <w:t xml:space="preserve">    Maîtriser les spécificités de la communication digitale pour protéger son identité de marque sur le web.</w:t>
            </w:r>
          </w:p>
        </w:tc>
      </w:tr>
    </w:tbl>
    <w:p w:rsidR="00D6208C" w:rsidRPr="001B4334" w:rsidRDefault="00D6208C" w:rsidP="009D5508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sectPr w:rsidR="00D6208C" w:rsidRPr="001B4334" w:rsidSect="005F1B8E">
      <w:footerReference w:type="default" r:id="rId13"/>
      <w:pgSz w:w="11906" w:h="16838"/>
      <w:pgMar w:top="567" w:right="124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C9" w:rsidRDefault="002C47C9" w:rsidP="006411E7">
      <w:r>
        <w:separator/>
      </w:r>
    </w:p>
  </w:endnote>
  <w:endnote w:type="continuationSeparator" w:id="0">
    <w:p w:rsidR="002C47C9" w:rsidRDefault="002C47C9" w:rsidP="006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34" w:rsidRDefault="001B4334" w:rsidP="005D1B31">
    <w:pPr>
      <w:pStyle w:val="Pieddepage"/>
      <w:tabs>
        <w:tab w:val="left" w:pos="4962"/>
      </w:tabs>
      <w:ind w:left="-284" w:right="-398"/>
      <w:rPr>
        <w:sz w:val="16"/>
      </w:rPr>
    </w:pPr>
    <w:r>
      <w:rPr>
        <w:sz w:val="16"/>
      </w:rPr>
      <w:sym w:font="Wingdings" w:char="F02A"/>
    </w:r>
    <w:r w:rsidR="00F7292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19050</wp:posOffset>
          </wp:positionV>
          <wp:extent cx="993775" cy="324485"/>
          <wp:effectExtent l="0" t="0" r="0" b="0"/>
          <wp:wrapThrough wrapText="bothSides">
            <wp:wrapPolygon edited="0">
              <wp:start x="0" y="0"/>
              <wp:lineTo x="0" y="20290"/>
              <wp:lineTo x="21117" y="20290"/>
              <wp:lineTo x="21117" y="0"/>
              <wp:lineTo x="0" y="0"/>
            </wp:wrapPolygon>
          </wp:wrapThrough>
          <wp:docPr id="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commercial@borg-services.com</w:t>
    </w:r>
    <w:r>
      <w:rPr>
        <w:sz w:val="16"/>
      </w:rPr>
      <w:tab/>
      <w:t xml:space="preserve">   </w:t>
    </w:r>
    <w:r>
      <w:rPr>
        <w:sz w:val="16"/>
      </w:rPr>
      <w:tab/>
      <w:t>ZI LA CROIX ROUGE – 7, rue Jean Monnet - 44260 Malville</w:t>
    </w:r>
    <w:r>
      <w:rPr>
        <w:sz w:val="16"/>
      </w:rPr>
      <w:tab/>
    </w:r>
  </w:p>
  <w:p w:rsidR="001B4334" w:rsidRDefault="001B4334" w:rsidP="005D1B31">
    <w:pPr>
      <w:pStyle w:val="Pieddepage"/>
      <w:tabs>
        <w:tab w:val="left" w:pos="4962"/>
      </w:tabs>
      <w:ind w:left="-284" w:right="-398"/>
      <w:rPr>
        <w:sz w:val="16"/>
      </w:rPr>
    </w:pPr>
    <w:r>
      <w:rPr>
        <w:sz w:val="16"/>
      </w:rPr>
      <w:t>Tél : 02 40 57 00 57</w:t>
    </w:r>
    <w:r>
      <w:rPr>
        <w:sz w:val="16"/>
      </w:rPr>
      <w:tab/>
    </w:r>
    <w:r>
      <w:rPr>
        <w:sz w:val="16"/>
      </w:rPr>
      <w:tab/>
      <w:t>N° Siret : 809 823 669 000 19 - Code APE 8559A</w:t>
    </w:r>
  </w:p>
  <w:p w:rsidR="001B4334" w:rsidRDefault="00376A58" w:rsidP="005D1B31">
    <w:pPr>
      <w:pStyle w:val="Pieddepage"/>
      <w:tabs>
        <w:tab w:val="left" w:pos="4962"/>
      </w:tabs>
      <w:ind w:left="-284" w:right="-398"/>
      <w:rPr>
        <w:sz w:val="14"/>
        <w:szCs w:val="14"/>
      </w:rPr>
    </w:pPr>
    <w:hyperlink r:id="rId2" w:history="1">
      <w:r w:rsidR="005D1B31" w:rsidRPr="00DA6EC2">
        <w:rPr>
          <w:rStyle w:val="Lienhypertexte"/>
          <w:sz w:val="16"/>
        </w:rPr>
        <w:t>http://www.borg-services.com</w:t>
      </w:r>
    </w:hyperlink>
    <w:r w:rsidR="005D1B31">
      <w:rPr>
        <w:sz w:val="16"/>
      </w:rPr>
      <w:tab/>
    </w:r>
    <w:r w:rsidR="001B4334">
      <w:rPr>
        <w:sz w:val="16"/>
      </w:rPr>
      <w:t xml:space="preserve"> </w:t>
    </w:r>
    <w:r w:rsidR="001B4334">
      <w:rPr>
        <w:sz w:val="16"/>
      </w:rPr>
      <w:tab/>
      <w:t xml:space="preserve">N° Déclaration d’activité : 52 44 07473 44 </w:t>
    </w:r>
    <w:r w:rsidR="001B4334">
      <w:rPr>
        <w:sz w:val="14"/>
        <w:szCs w:val="14"/>
      </w:rPr>
      <w:t>ne vaut pas agrément de l’état</w:t>
    </w:r>
  </w:p>
  <w:p w:rsidR="001B4334" w:rsidRPr="005D1B31" w:rsidRDefault="009D5508" w:rsidP="005D1B31">
    <w:pPr>
      <w:pStyle w:val="Pieddepage"/>
      <w:tabs>
        <w:tab w:val="clear" w:pos="4536"/>
        <w:tab w:val="clear" w:pos="9072"/>
      </w:tabs>
      <w:ind w:left="-284" w:right="-398"/>
      <w:rPr>
        <w:b/>
        <w:sz w:val="14"/>
        <w:szCs w:val="14"/>
      </w:rPr>
    </w:pPr>
    <w:r w:rsidRPr="005D1B31">
      <w:rPr>
        <w:b/>
        <w:sz w:val="14"/>
        <w:szCs w:val="14"/>
      </w:rPr>
      <w:t>V</w:t>
    </w:r>
    <w:r w:rsidR="00D745CB">
      <w:rPr>
        <w:b/>
        <w:sz w:val="14"/>
        <w:szCs w:val="14"/>
      </w:rPr>
      <w:t>1</w:t>
    </w:r>
    <w:r w:rsidRPr="005D1B31">
      <w:rPr>
        <w:b/>
        <w:sz w:val="14"/>
        <w:szCs w:val="14"/>
      </w:rPr>
      <w:t xml:space="preserve"> -</w:t>
    </w:r>
    <w:r w:rsidR="00D745CB">
      <w:rPr>
        <w:b/>
        <w:sz w:val="14"/>
        <w:szCs w:val="14"/>
      </w:rPr>
      <w:t>06/07</w:t>
    </w:r>
    <w:r w:rsidR="001B4334" w:rsidRPr="005D1B31">
      <w:rPr>
        <w:b/>
        <w:sz w:val="14"/>
        <w:szCs w:val="14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C9" w:rsidRDefault="002C47C9" w:rsidP="006411E7">
      <w:r>
        <w:separator/>
      </w:r>
    </w:p>
  </w:footnote>
  <w:footnote w:type="continuationSeparator" w:id="0">
    <w:p w:rsidR="002C47C9" w:rsidRDefault="002C47C9" w:rsidP="0064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97"/>
    <w:rsid w:val="00054D15"/>
    <w:rsid w:val="00143D3A"/>
    <w:rsid w:val="0014627C"/>
    <w:rsid w:val="001B4334"/>
    <w:rsid w:val="001C7EEA"/>
    <w:rsid w:val="001E5C46"/>
    <w:rsid w:val="00200FFD"/>
    <w:rsid w:val="00250CEA"/>
    <w:rsid w:val="002C47C9"/>
    <w:rsid w:val="002D3B75"/>
    <w:rsid w:val="002D76D4"/>
    <w:rsid w:val="002F26FE"/>
    <w:rsid w:val="00376A58"/>
    <w:rsid w:val="003B5633"/>
    <w:rsid w:val="003B6A97"/>
    <w:rsid w:val="003F1F33"/>
    <w:rsid w:val="00432035"/>
    <w:rsid w:val="004777F6"/>
    <w:rsid w:val="004A5AF6"/>
    <w:rsid w:val="004B6F40"/>
    <w:rsid w:val="004F6244"/>
    <w:rsid w:val="005055EE"/>
    <w:rsid w:val="005572B9"/>
    <w:rsid w:val="00586CF1"/>
    <w:rsid w:val="005B59A9"/>
    <w:rsid w:val="005D1B31"/>
    <w:rsid w:val="005E5714"/>
    <w:rsid w:val="005F1B8E"/>
    <w:rsid w:val="006411E7"/>
    <w:rsid w:val="006428D8"/>
    <w:rsid w:val="006C20CC"/>
    <w:rsid w:val="007254C1"/>
    <w:rsid w:val="00752B5D"/>
    <w:rsid w:val="00754222"/>
    <w:rsid w:val="00763DDF"/>
    <w:rsid w:val="00782542"/>
    <w:rsid w:val="007E6DE9"/>
    <w:rsid w:val="00844866"/>
    <w:rsid w:val="008556A4"/>
    <w:rsid w:val="00887122"/>
    <w:rsid w:val="008D2648"/>
    <w:rsid w:val="008F443E"/>
    <w:rsid w:val="008F5228"/>
    <w:rsid w:val="009459DF"/>
    <w:rsid w:val="00966DE8"/>
    <w:rsid w:val="00985E94"/>
    <w:rsid w:val="00991046"/>
    <w:rsid w:val="009D3682"/>
    <w:rsid w:val="009D5508"/>
    <w:rsid w:val="009E0007"/>
    <w:rsid w:val="009F0EF5"/>
    <w:rsid w:val="00A5356E"/>
    <w:rsid w:val="00AE36D1"/>
    <w:rsid w:val="00C209A8"/>
    <w:rsid w:val="00C3184A"/>
    <w:rsid w:val="00C37816"/>
    <w:rsid w:val="00CC460F"/>
    <w:rsid w:val="00CF3ACA"/>
    <w:rsid w:val="00CF7197"/>
    <w:rsid w:val="00D04BE1"/>
    <w:rsid w:val="00D13BD8"/>
    <w:rsid w:val="00D6208C"/>
    <w:rsid w:val="00D627F6"/>
    <w:rsid w:val="00D745CB"/>
    <w:rsid w:val="00D9698B"/>
    <w:rsid w:val="00DB7B31"/>
    <w:rsid w:val="00DF431B"/>
    <w:rsid w:val="00DF7E73"/>
    <w:rsid w:val="00E0612C"/>
    <w:rsid w:val="00E36044"/>
    <w:rsid w:val="00EA7C60"/>
    <w:rsid w:val="00EC08A4"/>
    <w:rsid w:val="00F015F4"/>
    <w:rsid w:val="00F20694"/>
    <w:rsid w:val="00F70C21"/>
    <w:rsid w:val="00F7292A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8D8E220-F723-40DF-8FE4-44DC276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64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11E7"/>
  </w:style>
  <w:style w:type="character" w:styleId="Lienhypertexte">
    <w:name w:val="Hyperlink"/>
    <w:unhideWhenUsed/>
    <w:rsid w:val="002D76D4"/>
    <w:rPr>
      <w:color w:val="0000FF"/>
      <w:u w:val="single"/>
    </w:rPr>
  </w:style>
  <w:style w:type="character" w:customStyle="1" w:styleId="Titre3Car">
    <w:name w:val="Titre 3 Car"/>
    <w:link w:val="Titre3"/>
    <w:rsid w:val="002D76D4"/>
    <w:rPr>
      <w:rFonts w:ascii="Comic Sans MS" w:hAnsi="Comic Sans MS"/>
      <w:b/>
      <w:color w:val="FFFFFF"/>
      <w:sz w:val="18"/>
    </w:rPr>
  </w:style>
  <w:style w:type="table" w:styleId="Grilledutableau">
    <w:name w:val="Table Grid"/>
    <w:basedOn w:val="TableauNormal"/>
    <w:uiPriority w:val="59"/>
    <w:rsid w:val="001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069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5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rg-services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83C6-C0C2-4DF3-8538-1AB09E31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BORG GROUPE</Company>
  <LinksUpToDate>false</LinksUpToDate>
  <CharactersWithSpaces>3487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http://www.borg-services.com/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</dc:creator>
  <cp:lastModifiedBy>Clara</cp:lastModifiedBy>
  <cp:revision>4</cp:revision>
  <cp:lastPrinted>2020-09-11T12:59:00Z</cp:lastPrinted>
  <dcterms:created xsi:type="dcterms:W3CDTF">2020-07-06T09:11:00Z</dcterms:created>
  <dcterms:modified xsi:type="dcterms:W3CDTF">2020-09-11T12:59:00Z</dcterms:modified>
</cp:coreProperties>
</file>